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F761" w14:textId="77777777" w:rsidR="00784C0C" w:rsidRDefault="00784C0C" w:rsidP="00EF6F67">
      <w:pPr>
        <w:jc w:val="center"/>
      </w:pPr>
    </w:p>
    <w:p w14:paraId="60FB3886" w14:textId="667BF65C" w:rsidR="00EF6F67" w:rsidRPr="006E0464" w:rsidRDefault="00EF6F67" w:rsidP="00EF6F67">
      <w:pPr>
        <w:jc w:val="center"/>
        <w:rPr>
          <w:rFonts w:ascii="Frutiger LT Std 45 Light" w:hAnsi="Frutiger LT Std 45 Light"/>
          <w:b/>
        </w:rPr>
      </w:pPr>
      <w:r w:rsidRPr="006E0464">
        <w:rPr>
          <w:rFonts w:ascii="Frutiger LT Std 45 Light" w:hAnsi="Frutiger LT Std 45 Light"/>
          <w:b/>
        </w:rPr>
        <w:t>SAW Series Analog Clock</w:t>
      </w:r>
      <w:r w:rsidR="008300C5">
        <w:rPr>
          <w:rFonts w:ascii="Frutiger LT Std 45 Light" w:hAnsi="Frutiger LT Std 45 Light"/>
          <w:b/>
        </w:rPr>
        <w:t xml:space="preserve"> V2.2</w:t>
      </w:r>
    </w:p>
    <w:p w14:paraId="20B4694A" w14:textId="58D1462F" w:rsidR="00EF6F67" w:rsidRPr="006E0464" w:rsidRDefault="00EF6F67" w:rsidP="00EF6F67">
      <w:pPr>
        <w:rPr>
          <w:rFonts w:ascii="Frutiger LT Std 45 Light" w:hAnsi="Frutiger LT Std 45 Light"/>
        </w:rPr>
      </w:pPr>
      <w:r w:rsidRPr="006E0464">
        <w:rPr>
          <w:rFonts w:ascii="Frutiger LT Std 45 Light" w:hAnsi="Frutiger LT Std 45 Light"/>
        </w:rPr>
        <w:t xml:space="preserve">The secondary clock shall be a Sapling SAW Series Wi-Fi clock. It shall be an analog clock with a black hour hand, a black minute hand, and a red second hand. The clock shall receive time data from an NTP or SNTP server or </w:t>
      </w:r>
      <w:r w:rsidR="008300C5">
        <w:rPr>
          <w:rFonts w:ascii="Frutiger LT Std 45 Light" w:hAnsi="Frutiger LT Std 45 Light"/>
        </w:rPr>
        <w:t xml:space="preserve">from </w:t>
      </w:r>
      <w:r w:rsidRPr="006E0464">
        <w:rPr>
          <w:rFonts w:ascii="Frutiger LT Std 45 Light" w:hAnsi="Frutiger LT Std 45 Light"/>
        </w:rPr>
        <w:t>a Sapling SMA Series Master Clock. Time data sha</w:t>
      </w:r>
      <w:r w:rsidR="0068453B" w:rsidRPr="006E0464">
        <w:rPr>
          <w:rFonts w:ascii="Frutiger LT Std 45 Light" w:hAnsi="Frutiger LT Std 45 Light"/>
        </w:rPr>
        <w:t xml:space="preserve">ll be received by the clock via 2.4 GHz 802.11 b/g/n </w:t>
      </w:r>
      <w:r w:rsidRPr="006E0464">
        <w:rPr>
          <w:rFonts w:ascii="Frutiger LT Std 45 Light" w:hAnsi="Frutiger LT Std 45 Light"/>
        </w:rPr>
        <w:t xml:space="preserve">Wi-Fi. The clock settings shall be adjustable through a web interface that can be accessed by a web browser, such as Google Chrome. </w:t>
      </w:r>
      <w:r w:rsidR="00230785">
        <w:rPr>
          <w:rFonts w:ascii="Frutiger LT Std 45 Light" w:hAnsi="Frutiger LT Std 45 Light"/>
        </w:rPr>
        <w:t xml:space="preserve">It shall be capable of downloading software updates from a Sapling web server, and it shall be capable of interfacing with Sapling’s Direct Loader computer application. </w:t>
      </w:r>
      <w:r w:rsidRPr="006E0464">
        <w:rPr>
          <w:rFonts w:ascii="Frutiger LT Std 45 Light" w:hAnsi="Frutiger LT Std 45 Light"/>
        </w:rPr>
        <w:t>Settings for the clock shall include Daylight Saving Time, Network Settings, and a list of up to 5 NTP sources. The clock shall have a microprocessor-based movement that shall require fewer than 5 minutes to perform a correction of the hand positions. The clock will be either battery operated, 24 V, 110 VAC, or 230 VAC. The clock shall have a low profile, smooth surface ABS case, which may be mounted to a standard-sized gang box. The case shall be designed such that they will fit within Sapling’s wood or aluminum round clock housings. The clock case shall be available in round cases with diameters of 9” (23 cm), 12” (30 cm), or 16” (40 cm), or square cases with widths of 9” (23 cm) or 12” (30 cm). The dial is to be made of durable</w:t>
      </w:r>
      <w:r w:rsidR="0068453B" w:rsidRPr="006E0464">
        <w:rPr>
          <w:rFonts w:ascii="Frutiger LT Std 45 Light" w:hAnsi="Frutiger LT Std 45 Light"/>
        </w:rPr>
        <w:t xml:space="preserve"> </w:t>
      </w:r>
      <w:r w:rsidR="00194C05">
        <w:rPr>
          <w:rFonts w:ascii="Frutiger LT Std 45 Light" w:hAnsi="Frutiger LT Std 45 Light"/>
        </w:rPr>
        <w:t>PVC</w:t>
      </w:r>
      <w:r w:rsidR="0068453B" w:rsidRPr="006E0464">
        <w:rPr>
          <w:rFonts w:ascii="Frutiger LT Std 45 Light" w:hAnsi="Frutiger LT Std 45 Light"/>
        </w:rPr>
        <w:t xml:space="preserve"> material. The crystal is to be made of shatterproof, side-molded polycarbonate. The clock shall be UL and cUL listed, and FCC compliant.</w:t>
      </w:r>
    </w:p>
    <w:sectPr w:rsidR="00EF6F67" w:rsidRPr="006E046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39E0" w14:textId="77777777" w:rsidR="00F87957" w:rsidRDefault="00F87957" w:rsidP="00EF6F67">
      <w:pPr>
        <w:spacing w:after="0" w:line="240" w:lineRule="auto"/>
      </w:pPr>
      <w:r>
        <w:separator/>
      </w:r>
    </w:p>
  </w:endnote>
  <w:endnote w:type="continuationSeparator" w:id="0">
    <w:p w14:paraId="31E8E259" w14:textId="77777777" w:rsidR="00F87957" w:rsidRDefault="00F87957" w:rsidP="00EF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7489" w:tblpY="14401"/>
      <w:tblW w:w="0" w:type="auto"/>
      <w:tblLook w:val="04A0" w:firstRow="1" w:lastRow="0" w:firstColumn="1" w:lastColumn="0" w:noHBand="0" w:noVBand="1"/>
    </w:tblPr>
    <w:tblGrid>
      <w:gridCol w:w="2628"/>
      <w:gridCol w:w="1890"/>
    </w:tblGrid>
    <w:tr w:rsidR="0068453B" w:rsidRPr="0068453B" w14:paraId="3827EEBB" w14:textId="77777777" w:rsidTr="006A3A5A">
      <w:tc>
        <w:tcPr>
          <w:tcW w:w="2628" w:type="dxa"/>
          <w:shd w:val="clear" w:color="auto" w:fill="auto"/>
        </w:tcPr>
        <w:p w14:paraId="5B23E679" w14:textId="77777777" w:rsidR="0068453B" w:rsidRPr="0068453B" w:rsidRDefault="0068453B" w:rsidP="0068453B">
          <w:pPr>
            <w:spacing w:after="0" w:line="276" w:lineRule="auto"/>
            <w:rPr>
              <w:rFonts w:ascii="Frutiger LT Std 45 Light" w:eastAsia="Calibri" w:hAnsi="Frutiger LT Std 45 Light" w:cs="Times New Roman"/>
              <w:color w:val="646562"/>
            </w:rPr>
          </w:pPr>
          <w:r w:rsidRPr="0068453B">
            <w:rPr>
              <w:rFonts w:ascii="Calibri" w:eastAsia="Calibri" w:hAnsi="Calibri" w:cs="Times New Roman"/>
              <w:color w:val="646562"/>
              <w:sz w:val="18"/>
              <w:szCs w:val="18"/>
            </w:rPr>
            <w:t>The Sapling Company, Inc.</w:t>
          </w:r>
        </w:p>
      </w:tc>
      <w:tc>
        <w:tcPr>
          <w:tcW w:w="1890" w:type="dxa"/>
          <w:shd w:val="clear" w:color="auto" w:fill="auto"/>
        </w:tcPr>
        <w:p w14:paraId="0B4D865A" w14:textId="77777777" w:rsidR="0068453B" w:rsidRPr="0068453B" w:rsidRDefault="0068453B" w:rsidP="0068453B">
          <w:pPr>
            <w:spacing w:after="0" w:line="276" w:lineRule="auto"/>
            <w:rPr>
              <w:rFonts w:ascii="Frutiger LT Std 45 Light" w:eastAsia="Calibri" w:hAnsi="Frutiger LT Std 45 Light" w:cs="Times New Roman"/>
              <w:color w:val="646562"/>
            </w:rPr>
          </w:pPr>
          <w:r w:rsidRPr="0068453B">
            <w:rPr>
              <w:rFonts w:ascii="Calibri" w:eastAsia="Calibri" w:hAnsi="Calibri" w:cs="Times New Roman"/>
              <w:color w:val="646562"/>
              <w:sz w:val="18"/>
              <w:szCs w:val="18"/>
            </w:rPr>
            <w:t>Tel. +1.215.322.6063</w:t>
          </w:r>
        </w:p>
      </w:tc>
    </w:tr>
    <w:tr w:rsidR="0068453B" w:rsidRPr="0068453B" w14:paraId="1BAC2F6C" w14:textId="77777777" w:rsidTr="006A3A5A">
      <w:tc>
        <w:tcPr>
          <w:tcW w:w="2628" w:type="dxa"/>
          <w:shd w:val="clear" w:color="auto" w:fill="auto"/>
        </w:tcPr>
        <w:p w14:paraId="6EFE5313" w14:textId="77777777" w:rsidR="0068453B" w:rsidRPr="0068453B" w:rsidRDefault="002F1EFF" w:rsidP="0068453B">
          <w:pPr>
            <w:tabs>
              <w:tab w:val="center" w:pos="4680"/>
              <w:tab w:val="right" w:pos="10080"/>
            </w:tabs>
            <w:spacing w:after="0" w:line="240" w:lineRule="auto"/>
            <w:ind w:right="-720"/>
            <w:rPr>
              <w:rFonts w:ascii="Calibri" w:eastAsia="Calibri" w:hAnsi="Calibri" w:cs="Times New Roman"/>
              <w:color w:val="646562"/>
              <w:sz w:val="18"/>
              <w:szCs w:val="18"/>
            </w:rPr>
          </w:pPr>
          <w:r>
            <w:rPr>
              <w:rFonts w:ascii="Calibri" w:eastAsia="Calibri" w:hAnsi="Calibri" w:cs="Times New Roman"/>
              <w:color w:val="646562"/>
              <w:sz w:val="18"/>
              <w:szCs w:val="18"/>
            </w:rPr>
            <w:t>670 Louis Drive</w:t>
          </w:r>
        </w:p>
      </w:tc>
      <w:tc>
        <w:tcPr>
          <w:tcW w:w="1890" w:type="dxa"/>
          <w:shd w:val="clear" w:color="auto" w:fill="auto"/>
        </w:tcPr>
        <w:p w14:paraId="2DC5E342" w14:textId="77777777" w:rsidR="0068453B" w:rsidRPr="0068453B" w:rsidRDefault="0068453B" w:rsidP="0068453B">
          <w:pPr>
            <w:spacing w:after="0" w:line="276" w:lineRule="auto"/>
            <w:rPr>
              <w:rFonts w:ascii="Frutiger LT Std 45 Light" w:eastAsia="Calibri" w:hAnsi="Frutiger LT Std 45 Light" w:cs="Times New Roman"/>
              <w:color w:val="646562"/>
            </w:rPr>
          </w:pPr>
          <w:r w:rsidRPr="0068453B">
            <w:rPr>
              <w:rFonts w:ascii="Calibri" w:eastAsia="Calibri" w:hAnsi="Calibri" w:cs="Times New Roman"/>
              <w:color w:val="646562"/>
              <w:sz w:val="18"/>
              <w:szCs w:val="18"/>
            </w:rPr>
            <w:t>Fax. +1.215.322.8498</w:t>
          </w:r>
        </w:p>
      </w:tc>
    </w:tr>
    <w:tr w:rsidR="0068453B" w:rsidRPr="0068453B" w14:paraId="5099FD15" w14:textId="77777777" w:rsidTr="006A3A5A">
      <w:tc>
        <w:tcPr>
          <w:tcW w:w="2628" w:type="dxa"/>
          <w:shd w:val="clear" w:color="auto" w:fill="auto"/>
        </w:tcPr>
        <w:p w14:paraId="37A410E9" w14:textId="77777777" w:rsidR="0068453B" w:rsidRPr="0068453B" w:rsidRDefault="002F1EFF" w:rsidP="002F1EFF">
          <w:pPr>
            <w:spacing w:after="0" w:line="276" w:lineRule="auto"/>
            <w:rPr>
              <w:rFonts w:ascii="Frutiger LT Std 45 Light" w:eastAsia="Calibri" w:hAnsi="Frutiger LT Std 45 Light" w:cs="Times New Roman"/>
              <w:color w:val="646562"/>
            </w:rPr>
          </w:pPr>
          <w:r>
            <w:rPr>
              <w:rFonts w:ascii="Calibri" w:eastAsia="Calibri" w:hAnsi="Calibri" w:cs="Times New Roman"/>
              <w:color w:val="646562"/>
              <w:sz w:val="18"/>
              <w:szCs w:val="18"/>
            </w:rPr>
            <w:t>Warminster</w:t>
          </w:r>
          <w:r w:rsidR="0068453B" w:rsidRPr="0068453B">
            <w:rPr>
              <w:rFonts w:ascii="Calibri" w:eastAsia="Calibri" w:hAnsi="Calibri" w:cs="Times New Roman"/>
              <w:color w:val="646562"/>
              <w:sz w:val="18"/>
              <w:szCs w:val="18"/>
            </w:rPr>
            <w:t>, PA 1</w:t>
          </w:r>
          <w:r>
            <w:rPr>
              <w:rFonts w:ascii="Calibri" w:eastAsia="Calibri" w:hAnsi="Calibri" w:cs="Times New Roman"/>
              <w:color w:val="646562"/>
              <w:sz w:val="18"/>
              <w:szCs w:val="18"/>
            </w:rPr>
            <w:t>8974</w:t>
          </w:r>
        </w:p>
      </w:tc>
      <w:tc>
        <w:tcPr>
          <w:tcW w:w="1890" w:type="dxa"/>
          <w:shd w:val="clear" w:color="auto" w:fill="auto"/>
        </w:tcPr>
        <w:p w14:paraId="2C2989D8" w14:textId="77777777" w:rsidR="0068453B" w:rsidRPr="0068453B" w:rsidRDefault="008300C5" w:rsidP="0068453B">
          <w:pPr>
            <w:spacing w:after="0" w:line="276" w:lineRule="auto"/>
            <w:rPr>
              <w:rFonts w:ascii="Frutiger LT Std 45 Light" w:eastAsia="Calibri" w:hAnsi="Frutiger LT Std 45 Light" w:cs="Times New Roman"/>
            </w:rPr>
          </w:pPr>
          <w:hyperlink r:id="rId1" w:history="1">
            <w:r w:rsidR="0068453B" w:rsidRPr="0068453B">
              <w:rPr>
                <w:rFonts w:ascii="Calibri" w:eastAsia="Calibri" w:hAnsi="Calibri" w:cs="Times New Roman"/>
                <w:color w:val="EA9922"/>
                <w:sz w:val="18"/>
                <w:szCs w:val="18"/>
              </w:rPr>
              <w:t>www.sapling-inc.com</w:t>
            </w:r>
          </w:hyperlink>
        </w:p>
      </w:tc>
    </w:tr>
    <w:tr w:rsidR="0068453B" w:rsidRPr="0068453B" w14:paraId="294CF589" w14:textId="77777777" w:rsidTr="006A3A5A">
      <w:tc>
        <w:tcPr>
          <w:tcW w:w="2628" w:type="dxa"/>
          <w:shd w:val="clear" w:color="auto" w:fill="auto"/>
        </w:tcPr>
        <w:p w14:paraId="3E8EF1C2" w14:textId="77777777" w:rsidR="0068453B" w:rsidRPr="0068453B" w:rsidRDefault="0068453B" w:rsidP="0068453B">
          <w:pPr>
            <w:spacing w:after="0" w:line="276" w:lineRule="auto"/>
            <w:rPr>
              <w:rFonts w:ascii="Frutiger LT Std 45 Light" w:eastAsia="Calibri" w:hAnsi="Frutiger LT Std 45 Light" w:cs="Times New Roman"/>
              <w:color w:val="646562"/>
            </w:rPr>
          </w:pPr>
          <w:r w:rsidRPr="0068453B">
            <w:rPr>
              <w:rFonts w:ascii="Calibri" w:eastAsia="Calibri" w:hAnsi="Calibri" w:cs="Times New Roman"/>
              <w:color w:val="646562"/>
              <w:sz w:val="18"/>
              <w:szCs w:val="18"/>
            </w:rPr>
            <w:t>U.S.A.</w:t>
          </w:r>
        </w:p>
      </w:tc>
      <w:tc>
        <w:tcPr>
          <w:tcW w:w="1890" w:type="dxa"/>
          <w:shd w:val="clear" w:color="auto" w:fill="auto"/>
        </w:tcPr>
        <w:p w14:paraId="0CDD853C" w14:textId="77777777" w:rsidR="0068453B" w:rsidRPr="0068453B" w:rsidRDefault="0068453B" w:rsidP="0068453B">
          <w:pPr>
            <w:spacing w:after="0" w:line="276" w:lineRule="auto"/>
            <w:rPr>
              <w:rFonts w:ascii="Frutiger LT Std 45 Light" w:eastAsia="Calibri" w:hAnsi="Frutiger LT Std 45 Light" w:cs="Times New Roman"/>
            </w:rPr>
          </w:pPr>
        </w:p>
      </w:tc>
    </w:tr>
  </w:tbl>
  <w:p w14:paraId="08745F17" w14:textId="77777777" w:rsidR="0068453B" w:rsidRDefault="0068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694A" w14:textId="77777777" w:rsidR="00F87957" w:rsidRDefault="00F87957" w:rsidP="00EF6F67">
      <w:pPr>
        <w:spacing w:after="0" w:line="240" w:lineRule="auto"/>
      </w:pPr>
      <w:r>
        <w:separator/>
      </w:r>
    </w:p>
  </w:footnote>
  <w:footnote w:type="continuationSeparator" w:id="0">
    <w:p w14:paraId="5B10CE89" w14:textId="77777777" w:rsidR="00F87957" w:rsidRDefault="00F87957" w:rsidP="00EF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A0A9" w14:textId="77777777" w:rsidR="00EF6F67" w:rsidRDefault="00EF6F67">
    <w:pPr>
      <w:pStyle w:val="Header"/>
    </w:pPr>
    <w:r w:rsidRPr="00EF6F67">
      <w:rPr>
        <w:rFonts w:ascii="Cambria" w:eastAsia="MS Mincho" w:hAnsi="Cambria" w:cs="Times New Roman"/>
        <w:noProof/>
        <w:sz w:val="24"/>
        <w:szCs w:val="24"/>
      </w:rPr>
      <w:drawing>
        <wp:anchor distT="0" distB="0" distL="114300" distR="114300" simplePos="0" relativeHeight="251659264" behindDoc="0" locked="0" layoutInCell="1" allowOverlap="1" wp14:anchorId="690E4F44" wp14:editId="6503C974">
          <wp:simplePos x="0" y="0"/>
          <wp:positionH relativeFrom="column">
            <wp:posOffset>4007457</wp:posOffset>
          </wp:positionH>
          <wp:positionV relativeFrom="paragraph">
            <wp:posOffset>3672</wp:posOffset>
          </wp:positionV>
          <wp:extent cx="2633980" cy="4495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ling Logo with Anchor Line.png"/>
                  <pic:cNvPicPr/>
                </pic:nvPicPr>
                <pic:blipFill>
                  <a:blip r:embed="rId1">
                    <a:extLst>
                      <a:ext uri="{28A0092B-C50C-407E-A947-70E740481C1C}">
                        <a14:useLocalDpi xmlns:a14="http://schemas.microsoft.com/office/drawing/2010/main" val="0"/>
                      </a:ext>
                    </a:extLst>
                  </a:blip>
                  <a:stretch>
                    <a:fillRect/>
                  </a:stretch>
                </pic:blipFill>
                <pic:spPr>
                  <a:xfrm>
                    <a:off x="0" y="0"/>
                    <a:ext cx="2633980" cy="4495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67"/>
    <w:rsid w:val="00194C05"/>
    <w:rsid w:val="00230785"/>
    <w:rsid w:val="002F1EFF"/>
    <w:rsid w:val="00396B9B"/>
    <w:rsid w:val="005B0784"/>
    <w:rsid w:val="0068453B"/>
    <w:rsid w:val="006E0464"/>
    <w:rsid w:val="00784C0C"/>
    <w:rsid w:val="008300C5"/>
    <w:rsid w:val="008B00C4"/>
    <w:rsid w:val="00937D97"/>
    <w:rsid w:val="00EF6F67"/>
    <w:rsid w:val="00F879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4C2A1"/>
  <w15:chartTrackingRefBased/>
  <w15:docId w15:val="{4DA42857-9DD6-4D0E-8653-CA2C484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F67"/>
  </w:style>
  <w:style w:type="paragraph" w:styleId="Footer">
    <w:name w:val="footer"/>
    <w:basedOn w:val="Normal"/>
    <w:link w:val="FooterChar"/>
    <w:uiPriority w:val="99"/>
    <w:unhideWhenUsed/>
    <w:rsid w:val="00EF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pling-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1297</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Plunkett</dc:creator>
  <cp:keywords/>
  <dc:description/>
  <cp:lastModifiedBy>Oren Ben</cp:lastModifiedBy>
  <cp:revision>2</cp:revision>
  <cp:lastPrinted>2019-10-23T15:20:00Z</cp:lastPrinted>
  <dcterms:created xsi:type="dcterms:W3CDTF">2025-03-14T18:23:00Z</dcterms:created>
  <dcterms:modified xsi:type="dcterms:W3CDTF">2025-03-14T18:23:00Z</dcterms:modified>
</cp:coreProperties>
</file>